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6A1E6" w14:textId="77777777" w:rsidR="00056CD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right="-30"/>
        <w:rPr>
          <w:color w:val="000000"/>
          <w:sz w:val="19"/>
          <w:szCs w:val="19"/>
        </w:rPr>
      </w:pPr>
      <w:r>
        <w:rPr>
          <w:b/>
          <w:color w:val="000000"/>
          <w:sz w:val="21"/>
          <w:szCs w:val="21"/>
        </w:rPr>
        <w:t xml:space="preserve">Bernadette Beekman </w:t>
      </w:r>
      <w:r>
        <w:rPr>
          <w:color w:val="000000"/>
          <w:sz w:val="19"/>
          <w:szCs w:val="19"/>
        </w:rPr>
        <w:t xml:space="preserve">is a dedicated leader who is committed to empowering women at all levels of their careers. She is a master connector with an exceptional ability to identify and cultivate enduring relationships and strategic alliances with stakeholders, clients, and colleagues. Bernadette has extensive experience producing cutting-edge programs covering diversity, inclusion, and equity for women lawyers and members of the business community. </w:t>
      </w:r>
      <w:r>
        <w:rPr>
          <w:sz w:val="19"/>
          <w:szCs w:val="19"/>
        </w:rPr>
        <w:t xml:space="preserve">She is a current Director at </w:t>
      </w:r>
      <w:hyperlink r:id="rId4">
        <w:r>
          <w:rPr>
            <w:color w:val="1155CC"/>
            <w:sz w:val="19"/>
            <w:szCs w:val="19"/>
            <w:u w:val="single"/>
          </w:rPr>
          <w:t>Legal Innovators</w:t>
        </w:r>
      </w:hyperlink>
      <w:r>
        <w:rPr>
          <w:sz w:val="19"/>
          <w:szCs w:val="19"/>
        </w:rPr>
        <w:t>, where she works to diversify the profession by vetting, training and mentoring lawyers in the first two years of their career.</w:t>
      </w:r>
    </w:p>
    <w:p w14:paraId="51ADD7C2" w14:textId="77777777" w:rsidR="00056CD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/>
        <w:ind w:right="123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Bernadette is a founding board member of the NYC chapter of </w:t>
      </w:r>
      <w:r>
        <w:rPr>
          <w:color w:val="1155CC"/>
          <w:sz w:val="19"/>
          <w:szCs w:val="19"/>
        </w:rPr>
        <w:t>UPWARD Women</w:t>
      </w:r>
      <w:r>
        <w:rPr>
          <w:color w:val="000000"/>
          <w:sz w:val="19"/>
          <w:szCs w:val="19"/>
        </w:rPr>
        <w:t xml:space="preserve">, an international organization which creates solutions for mid-level women to advance their careers by developing strategic relationships in and outside of their own industry. </w:t>
      </w:r>
    </w:p>
    <w:p w14:paraId="153B1A33" w14:textId="77777777" w:rsidR="00056CD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0"/>
        <w:ind w:right="-2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She is a long-standing member of the Committee on Women in the Legal Profession at the </w:t>
      </w:r>
      <w:r>
        <w:rPr>
          <w:color w:val="1155CC"/>
          <w:sz w:val="19"/>
          <w:szCs w:val="19"/>
        </w:rPr>
        <w:t>NYC Bar</w:t>
      </w:r>
      <w:r>
        <w:rPr>
          <w:color w:val="000000"/>
          <w:sz w:val="19"/>
          <w:szCs w:val="19"/>
        </w:rPr>
        <w:t xml:space="preserve">, where she has produced, to date, over </w:t>
      </w:r>
      <w:r>
        <w:rPr>
          <w:sz w:val="19"/>
          <w:szCs w:val="19"/>
        </w:rPr>
        <w:t>6</w:t>
      </w:r>
      <w:r>
        <w:rPr>
          <w:color w:val="000000"/>
          <w:sz w:val="19"/>
          <w:szCs w:val="19"/>
        </w:rPr>
        <w:t xml:space="preserve">0 programs on cutting-edge topics of interest to diverse lawyers. She conceptualized and created the Committee’s signature annual event comprising women who are general counsel. </w:t>
      </w:r>
    </w:p>
    <w:p w14:paraId="1768DF83" w14:textId="77777777" w:rsidR="00056CD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0"/>
        <w:ind w:right="-2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She </w:t>
      </w:r>
      <w:r>
        <w:rPr>
          <w:sz w:val="19"/>
          <w:szCs w:val="19"/>
        </w:rPr>
        <w:t xml:space="preserve">has served as </w:t>
      </w:r>
      <w:r>
        <w:rPr>
          <w:color w:val="000000"/>
          <w:sz w:val="19"/>
          <w:szCs w:val="19"/>
        </w:rPr>
        <w:t xml:space="preserve">an Advisory Board member of the </w:t>
      </w:r>
      <w:r>
        <w:rPr>
          <w:color w:val="1155CC"/>
          <w:sz w:val="19"/>
          <w:szCs w:val="19"/>
        </w:rPr>
        <w:t>Women in Law Empowerment Forum</w:t>
      </w:r>
      <w:r>
        <w:rPr>
          <w:color w:val="000000"/>
          <w:sz w:val="19"/>
          <w:szCs w:val="19"/>
        </w:rPr>
        <w:t xml:space="preserve">, where she was co-chair of the Young Lawyers Committee. </w:t>
      </w:r>
    </w:p>
    <w:p w14:paraId="2D5354EC" w14:textId="77777777" w:rsidR="00056CD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0"/>
        <w:ind w:right="-30"/>
        <w:rPr>
          <w:color w:val="1155CC"/>
          <w:sz w:val="19"/>
          <w:szCs w:val="19"/>
        </w:rPr>
      </w:pPr>
      <w:r>
        <w:rPr>
          <w:color w:val="000000"/>
          <w:sz w:val="19"/>
          <w:szCs w:val="19"/>
        </w:rPr>
        <w:t>For the past 1</w:t>
      </w:r>
      <w:r>
        <w:rPr>
          <w:sz w:val="19"/>
          <w:szCs w:val="19"/>
        </w:rPr>
        <w:t>5</w:t>
      </w:r>
      <w:r>
        <w:rPr>
          <w:color w:val="000000"/>
          <w:sz w:val="19"/>
          <w:szCs w:val="19"/>
        </w:rPr>
        <w:t xml:space="preserve"> years, Bernadette held roles in business development, marketing and sales</w:t>
      </w:r>
      <w:r>
        <w:rPr>
          <w:sz w:val="19"/>
          <w:szCs w:val="19"/>
        </w:rPr>
        <w:t xml:space="preserve"> for the legal services industry</w:t>
      </w:r>
      <w:r>
        <w:rPr>
          <w:color w:val="000000"/>
          <w:sz w:val="19"/>
          <w:szCs w:val="19"/>
        </w:rPr>
        <w:t>.</w:t>
      </w:r>
      <w:r>
        <w:rPr>
          <w:sz w:val="19"/>
          <w:szCs w:val="19"/>
        </w:rPr>
        <w:t xml:space="preserve"> Previously</w:t>
      </w:r>
      <w:r>
        <w:rPr>
          <w:color w:val="000000"/>
          <w:sz w:val="19"/>
          <w:szCs w:val="19"/>
        </w:rPr>
        <w:t xml:space="preserve">, Bernadette was in-house counsel for over 20 years, at companies such as </w:t>
      </w:r>
      <w:r>
        <w:rPr>
          <w:color w:val="1155CC"/>
          <w:sz w:val="19"/>
          <w:szCs w:val="19"/>
        </w:rPr>
        <w:t>IBM in Paris and in NY</w:t>
      </w:r>
      <w:r>
        <w:rPr>
          <w:color w:val="000000"/>
          <w:sz w:val="19"/>
          <w:szCs w:val="19"/>
        </w:rPr>
        <w:t xml:space="preserve">, </w:t>
      </w:r>
      <w:r>
        <w:rPr>
          <w:color w:val="1155CC"/>
          <w:sz w:val="19"/>
          <w:szCs w:val="19"/>
        </w:rPr>
        <w:t>Orion Pictures Corporation</w:t>
      </w:r>
      <w:r>
        <w:rPr>
          <w:color w:val="000000"/>
          <w:sz w:val="19"/>
          <w:szCs w:val="19"/>
        </w:rPr>
        <w:t xml:space="preserve">, </w:t>
      </w:r>
      <w:r>
        <w:rPr>
          <w:color w:val="1155CC"/>
          <w:sz w:val="19"/>
          <w:szCs w:val="19"/>
        </w:rPr>
        <w:t xml:space="preserve">Saban Entertainment </w:t>
      </w:r>
      <w:r>
        <w:rPr>
          <w:color w:val="000000"/>
          <w:sz w:val="19"/>
          <w:szCs w:val="19"/>
        </w:rPr>
        <w:t xml:space="preserve">and </w:t>
      </w:r>
      <w:r>
        <w:rPr>
          <w:color w:val="1155CC"/>
          <w:sz w:val="19"/>
          <w:szCs w:val="19"/>
        </w:rPr>
        <w:t xml:space="preserve">Warner Bros. </w:t>
      </w:r>
    </w:p>
    <w:p w14:paraId="70ED9B47" w14:textId="77777777" w:rsidR="00056CD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/>
        <w:ind w:right="8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She is a recognized influencer in the NYC legal community with a reputation for promoting the</w:t>
      </w:r>
      <w:r>
        <w:rPr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advancement of women and diverse legal </w:t>
      </w:r>
    </w:p>
    <w:p w14:paraId="666ADFD0" w14:textId="77777777" w:rsidR="00056CD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-40" w:right="9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professionals. As a skilled marketer with well-defined business judgment, analytic skills, and formative training, Bernadette continues to seek opportunities to collaborate and produce programs </w:t>
      </w:r>
      <w:r>
        <w:rPr>
          <w:color w:val="000000"/>
          <w:sz w:val="19"/>
          <w:szCs w:val="19"/>
        </w:rPr>
        <w:t xml:space="preserve">geared to helping women attain career success by creating a well-defined stratagem. </w:t>
      </w:r>
    </w:p>
    <w:p w14:paraId="2D19137E" w14:textId="77777777" w:rsidR="00056CD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0"/>
        <w:ind w:left="-40" w:right="28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Bernadette has been an active member of the </w:t>
      </w:r>
      <w:hyperlink r:id="rId5">
        <w:r>
          <w:rPr>
            <w:color w:val="1155CC"/>
            <w:sz w:val="19"/>
            <w:szCs w:val="19"/>
            <w:u w:val="single"/>
          </w:rPr>
          <w:t>Black Arts Council</w:t>
        </w:r>
      </w:hyperlink>
      <w:r>
        <w:rPr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at the Museum of Modern Art for the last several years. </w:t>
      </w:r>
    </w:p>
    <w:p w14:paraId="360D95F3" w14:textId="77777777" w:rsidR="00056CD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0"/>
        <w:ind w:left="-40" w:right="52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Bernadette holds a Bachelor of Arts in Economics and Fine Arts from </w:t>
      </w:r>
      <w:hyperlink r:id="rId6">
        <w:r>
          <w:rPr>
            <w:color w:val="1155CC"/>
            <w:sz w:val="19"/>
            <w:szCs w:val="19"/>
            <w:u w:val="single"/>
          </w:rPr>
          <w:t>Hunter College</w:t>
        </w:r>
      </w:hyperlink>
      <w:r>
        <w:rPr>
          <w:color w:val="000000"/>
          <w:sz w:val="19"/>
          <w:szCs w:val="19"/>
        </w:rPr>
        <w:t xml:space="preserve">. She earned her J.D. at New England Law | Boston and her LL.M., Taxation, at </w:t>
      </w:r>
      <w:hyperlink r:id="rId7">
        <w:r>
          <w:rPr>
            <w:color w:val="1155CC"/>
            <w:sz w:val="19"/>
            <w:szCs w:val="19"/>
            <w:u w:val="single"/>
          </w:rPr>
          <w:t xml:space="preserve">Boston University School of Law. </w:t>
        </w:r>
      </w:hyperlink>
    </w:p>
    <w:p w14:paraId="423E6890" w14:textId="77777777" w:rsidR="00056CD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/>
        <w:ind w:left="-40" w:right="43"/>
        <w:rPr>
          <w:sz w:val="19"/>
          <w:szCs w:val="19"/>
        </w:rPr>
      </w:pPr>
      <w:r>
        <w:rPr>
          <w:color w:val="000000"/>
          <w:sz w:val="19"/>
          <w:szCs w:val="19"/>
        </w:rPr>
        <w:t>Bernadette i</w:t>
      </w:r>
      <w:r>
        <w:rPr>
          <w:sz w:val="19"/>
          <w:szCs w:val="19"/>
        </w:rPr>
        <w:t>s an end-of-life doula and has also been a bereavement</w:t>
      </w:r>
      <w:r>
        <w:rPr>
          <w:color w:val="000000"/>
          <w:sz w:val="19"/>
          <w:szCs w:val="19"/>
        </w:rPr>
        <w:t xml:space="preserve"> volunteer at </w:t>
      </w:r>
      <w:hyperlink r:id="rId8">
        <w:r>
          <w:rPr>
            <w:color w:val="1155CC"/>
            <w:sz w:val="19"/>
            <w:szCs w:val="19"/>
            <w:u w:val="single"/>
          </w:rPr>
          <w:t>Hospice of New York</w:t>
        </w:r>
      </w:hyperlink>
      <w:r>
        <w:rPr>
          <w:color w:val="000000"/>
          <w:sz w:val="19"/>
          <w:szCs w:val="19"/>
        </w:rPr>
        <w:t xml:space="preserve">. </w:t>
      </w:r>
    </w:p>
    <w:p w14:paraId="6F3E3B9E" w14:textId="77777777" w:rsidR="00056CD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/>
        <w:ind w:left="-40" w:right="43"/>
        <w:rPr>
          <w:color w:val="1155CC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Bernadette Beekman </w:t>
      </w:r>
      <w:r>
        <w:rPr>
          <w:color w:val="1155CC"/>
          <w:sz w:val="19"/>
          <w:szCs w:val="19"/>
        </w:rPr>
        <w:t xml:space="preserve">bernadette.beekman@gmail.com </w:t>
      </w:r>
    </w:p>
    <w:p w14:paraId="41821E66" w14:textId="77777777" w:rsidR="00056CD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/>
        <w:ind w:left="-40" w:right="43"/>
        <w:rPr>
          <w:color w:val="1155CC"/>
          <w:sz w:val="19"/>
          <w:szCs w:val="19"/>
        </w:rPr>
      </w:pPr>
      <w:r>
        <w:rPr>
          <w:noProof/>
          <w:color w:val="1155CC"/>
          <w:sz w:val="19"/>
          <w:szCs w:val="19"/>
        </w:rPr>
        <w:drawing>
          <wp:inline distT="114300" distB="114300" distL="114300" distR="114300" wp14:anchorId="039D810A" wp14:editId="4C6C095D">
            <wp:extent cx="2714625" cy="25654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56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7D50E97" w14:textId="77777777" w:rsidR="00056CDA" w:rsidRDefault="00056C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1155CC"/>
          <w:sz w:val="19"/>
          <w:szCs w:val="19"/>
        </w:rPr>
      </w:pPr>
    </w:p>
    <w:sectPr w:rsidR="00056CDA">
      <w:pgSz w:w="12240" w:h="15840"/>
      <w:pgMar w:top="1440" w:right="1440" w:bottom="1440" w:left="1440" w:header="0" w:footer="720" w:gutter="0"/>
      <w:pgNumType w:start="1"/>
      <w:cols w:num="2" w:space="720" w:equalWidth="0">
        <w:col w:w="4280" w:space="800"/>
        <w:col w:w="428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CDA"/>
    <w:rsid w:val="00056CDA"/>
    <w:rsid w:val="0081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4A4B2"/>
  <w15:docId w15:val="{B64EC5D7-4598-418F-A52A-5CF4784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hyperlink" Target="about:blank" TargetMode="External"/><Relationship Id="rId10" Type="http://schemas.openxmlformats.org/officeDocument/2006/relationships/fontTable" Target="fontTable.xml"/><Relationship Id="rId4" Type="http://schemas.openxmlformats.org/officeDocument/2006/relationships/hyperlink" Target="about:blank" TargetMode="Externa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Fradman</dc:creator>
  <cp:lastModifiedBy>Mariana Fradman</cp:lastModifiedBy>
  <cp:revision>2</cp:revision>
  <dcterms:created xsi:type="dcterms:W3CDTF">2023-06-28T05:47:00Z</dcterms:created>
  <dcterms:modified xsi:type="dcterms:W3CDTF">2023-06-28T05:47:00Z</dcterms:modified>
</cp:coreProperties>
</file>